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80695" w14:textId="5536F5ED" w:rsidR="00425046" w:rsidRDefault="00425046">
      <w:pPr>
        <w:rPr>
          <w:b/>
          <w:bCs/>
          <w:color w:val="002060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56E5F" wp14:editId="74B5F2DD">
                <wp:simplePos x="0" y="0"/>
                <wp:positionH relativeFrom="margin">
                  <wp:align>left</wp:align>
                </wp:positionH>
                <wp:positionV relativeFrom="paragraph">
                  <wp:posOffset>-285750</wp:posOffset>
                </wp:positionV>
                <wp:extent cx="6076950" cy="1000125"/>
                <wp:effectExtent l="0" t="0" r="19050" b="28575"/>
                <wp:wrapNone/>
                <wp:docPr id="4" name="Subtit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56FC3C3-DC1D-46C6-BA4F-3E702A60D43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6950" cy="10001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>
                          <a:solidFill>
                            <a:srgbClr val="44546A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14:paraId="21035CE9" w14:textId="77777777" w:rsidR="00425046" w:rsidRPr="00D544EB" w:rsidRDefault="00425046" w:rsidP="00425046">
                            <w:pPr>
                              <w:rPr>
                                <w:rFonts w:hAnsi="Calibr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D544EB">
                              <w:rPr>
                                <w:rFonts w:hAnsi="Calibr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 xml:space="preserve">Dr Hadjichristofis Stelios   FCS(SA)Orth. </w:t>
                            </w:r>
                            <w:proofErr w:type="gramStart"/>
                            <w:r w:rsidRPr="00D544EB">
                              <w:rPr>
                                <w:rFonts w:hAnsi="Calibr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>/  MMed</w:t>
                            </w:r>
                            <w:proofErr w:type="gramEnd"/>
                            <w:r w:rsidRPr="00D544EB">
                              <w:rPr>
                                <w:rFonts w:hAnsi="Calibr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 xml:space="preserve">(WITS)Orth        </w:t>
                            </w:r>
                            <w:r w:rsidRPr="00D544EB">
                              <w:rPr>
                                <w:rFonts w:hAnsi="Calibr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  <w:t xml:space="preserve">cell: 00357  99722555             </w:t>
                            </w:r>
                            <w:r w:rsidRPr="00D544EB">
                              <w:rPr>
                                <w:rFonts w:hAnsi="Calibr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  <w:t>www.bonejointcyprus.com</w:t>
                            </w:r>
                          </w:p>
                          <w:p w14:paraId="19101EE1" w14:textId="77777777" w:rsidR="00425046" w:rsidRPr="00D544EB" w:rsidRDefault="00425046" w:rsidP="00425046">
                            <w:pPr>
                              <w:rPr>
                                <w:rFonts w:hAnsi="Calibr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lang w:val="en-GB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D544EB">
                              <w:rPr>
                                <w:rFonts w:hAnsi="Calibr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lang w:val="en-GB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AMERICAN MEDICAL CENTER. Room 105.     Phone: 22476874 / 615</w:t>
                            </w:r>
                            <w:r w:rsidRPr="00D544EB">
                              <w:rPr>
                                <w:rFonts w:hAnsi="Calibr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                                     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56E5F" id="_x0000_t202" coordsize="21600,21600" o:spt="202" path="m,l,21600r21600,l21600,xe">
                <v:stroke joinstyle="miter"/>
                <v:path gradientshapeok="t" o:connecttype="rect"/>
              </v:shapetype>
              <v:shape id="Subtitle 2" o:spid="_x0000_s1026" type="#_x0000_t202" style="position:absolute;margin-left:0;margin-top:-22.5pt;width:478.5pt;height:78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" fillcolor="#dae3f3" strokecolor="#333f50">
                <v:path arrowok="t"/>
                <v:textbox>
                  <w:txbxContent>
                    <w:p w14:paraId="21035CE9" w14:textId="77777777" w:rsidR="00425046" w:rsidRPr="00D544EB" w:rsidRDefault="00425046" w:rsidP="00425046">
                      <w:pPr>
                        <w:rPr>
                          <w:rFonts w:hAnsi="Calibr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</w:rPr>
                      </w:pPr>
                      <w:r w:rsidRPr="00D544EB">
                        <w:rPr>
                          <w:rFonts w:hAnsi="Calibr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</w:rPr>
                        <w:t xml:space="preserve">Dr Hadjichristofis Stelios   FCS(SA)Orth. </w:t>
                      </w:r>
                      <w:proofErr w:type="gramStart"/>
                      <w:r w:rsidRPr="00D544EB">
                        <w:rPr>
                          <w:rFonts w:hAnsi="Calibr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</w:rPr>
                        <w:t>/  MMed</w:t>
                      </w:r>
                      <w:proofErr w:type="gramEnd"/>
                      <w:r w:rsidRPr="00D544EB">
                        <w:rPr>
                          <w:rFonts w:hAnsi="Calibr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</w:rPr>
                        <w:t xml:space="preserve">(WITS)Orth        </w:t>
                      </w:r>
                      <w:r w:rsidRPr="00D544EB">
                        <w:rPr>
                          <w:rFonts w:hAnsi="Calibr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lang w:val="en-GB"/>
                        </w:rPr>
                        <w:t xml:space="preserve">cell: 00357  99722555             </w:t>
                      </w:r>
                      <w:r w:rsidRPr="00D544EB">
                        <w:rPr>
                          <w:rFonts w:hAnsi="Calibr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u w:val="single"/>
                          <w:lang w:val="en-GB"/>
                        </w:rPr>
                        <w:t>www.bonejointcyprus.com</w:t>
                      </w:r>
                    </w:p>
                    <w:p w14:paraId="19101EE1" w14:textId="77777777" w:rsidR="00425046" w:rsidRPr="00D544EB" w:rsidRDefault="00425046" w:rsidP="00425046">
                      <w:pPr>
                        <w:rPr>
                          <w:rFonts w:hAnsi="Calibr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lang w:val="en-GB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D544EB">
                        <w:rPr>
                          <w:rFonts w:hAnsi="Calibr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lang w:val="en-GB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AMERICAN MEDICAL CENTER. Room 105.     Phone: 22476874 / 615</w:t>
                      </w:r>
                      <w:r w:rsidRPr="00D544EB">
                        <w:rPr>
                          <w:rFonts w:hAnsi="Calibr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5099E1" w14:textId="77777777" w:rsidR="00425046" w:rsidRDefault="00425046">
      <w:pPr>
        <w:rPr>
          <w:b/>
          <w:bCs/>
          <w:color w:val="002060"/>
          <w:sz w:val="32"/>
          <w:szCs w:val="32"/>
          <w:u w:val="single"/>
        </w:rPr>
      </w:pPr>
    </w:p>
    <w:p w14:paraId="724F2DA5" w14:textId="77777777" w:rsidR="00425046" w:rsidRDefault="00425046">
      <w:pPr>
        <w:rPr>
          <w:b/>
          <w:bCs/>
          <w:color w:val="002060"/>
          <w:sz w:val="32"/>
          <w:szCs w:val="32"/>
          <w:u w:val="single"/>
        </w:rPr>
      </w:pPr>
    </w:p>
    <w:p w14:paraId="4EB7DBFE" w14:textId="2E043417" w:rsidR="00843DB0" w:rsidRPr="00843DB0" w:rsidRDefault="00843DB0">
      <w:pPr>
        <w:rPr>
          <w:b/>
          <w:bCs/>
          <w:color w:val="002060"/>
          <w:sz w:val="32"/>
          <w:szCs w:val="32"/>
          <w:u w:val="single"/>
        </w:rPr>
      </w:pPr>
      <w:r w:rsidRPr="00843DB0">
        <w:rPr>
          <w:b/>
          <w:bCs/>
          <w:color w:val="002060"/>
          <w:sz w:val="32"/>
          <w:szCs w:val="32"/>
          <w:u w:val="single"/>
        </w:rPr>
        <w:t>Acute fracture scaphoid. New non-invasive method.</w:t>
      </w:r>
    </w:p>
    <w:p w14:paraId="18F02839" w14:textId="6719158E" w:rsidR="00954B88" w:rsidRPr="00843DB0" w:rsidRDefault="00954B88">
      <w:pPr>
        <w:rPr>
          <w:b/>
          <w:bCs/>
          <w:color w:val="002060"/>
          <w:sz w:val="32"/>
          <w:szCs w:val="32"/>
        </w:rPr>
      </w:pPr>
      <w:r w:rsidRPr="00843DB0">
        <w:rPr>
          <w:b/>
          <w:bCs/>
          <w:color w:val="002060"/>
          <w:sz w:val="32"/>
          <w:szCs w:val="32"/>
        </w:rPr>
        <w:t>Fracture scaphoid without displacement. Minimally invasive fixation. Acute percutaneous fixation of the scaphoid fracture with canulated headless compression screw has been done as  a means to minimize some of the complications of  closed treatment  - delayed union, non-union, malunion, cast induced joint stiffness and lost time from employment and avocations.</w:t>
      </w:r>
      <w:r w:rsidR="00843DB0" w:rsidRPr="00843DB0">
        <w:rPr>
          <w:b/>
          <w:bCs/>
          <w:color w:val="002060"/>
          <w:sz w:val="32"/>
          <w:szCs w:val="32"/>
        </w:rPr>
        <w:t xml:space="preserve"> </w:t>
      </w:r>
    </w:p>
    <w:p w14:paraId="7AF5F8D9" w14:textId="0F2C3544" w:rsidR="00954B88" w:rsidRPr="00425046" w:rsidRDefault="00843DB0">
      <w:pPr>
        <w:rPr>
          <w:b/>
          <w:bCs/>
          <w:color w:val="002060"/>
          <w:sz w:val="32"/>
          <w:szCs w:val="32"/>
        </w:rPr>
      </w:pPr>
      <w:r w:rsidRPr="00843DB0">
        <w:rPr>
          <w:b/>
          <w:bCs/>
          <w:color w:val="002060"/>
          <w:sz w:val="32"/>
          <w:szCs w:val="32"/>
        </w:rPr>
        <w:t>We have done two patients the last 3 weeks and we are using it as a standard treatment option for a selected group of patients with acute scaphoid fracture.</w:t>
      </w:r>
    </w:p>
    <w:p w14:paraId="659ECA42" w14:textId="4FC2C7EB" w:rsidR="00954B88" w:rsidRPr="00843DB0" w:rsidRDefault="00843DB0">
      <w:pPr>
        <w:rPr>
          <w:b/>
          <w:bCs/>
          <w:color w:val="002060"/>
          <w:sz w:val="32"/>
          <w:szCs w:val="32"/>
        </w:rPr>
      </w:pPr>
      <w:r w:rsidRPr="00843DB0">
        <w:rPr>
          <w:b/>
          <w:bCs/>
          <w:color w:val="002060"/>
          <w:sz w:val="32"/>
          <w:szCs w:val="32"/>
        </w:rPr>
        <w:t>1.</w:t>
      </w:r>
    </w:p>
    <w:p w14:paraId="293B6235" w14:textId="03330C2A" w:rsidR="00843DB0" w:rsidRDefault="00954B88">
      <w:r>
        <w:rPr>
          <w:noProof/>
        </w:rPr>
        <w:drawing>
          <wp:inline distT="0" distB="0" distL="0" distR="0" wp14:anchorId="300213C7" wp14:editId="6AC2710C">
            <wp:extent cx="6215529" cy="3496235"/>
            <wp:effectExtent l="0" t="0" r="0" b="952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578" cy="350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95EB2" w14:textId="1B70D38F" w:rsidR="00843DB0" w:rsidRPr="00843DB0" w:rsidRDefault="00843DB0">
      <w:pPr>
        <w:rPr>
          <w:b/>
          <w:bCs/>
          <w:color w:val="002060"/>
          <w:sz w:val="32"/>
          <w:szCs w:val="32"/>
        </w:rPr>
      </w:pPr>
      <w:r w:rsidRPr="00843DB0">
        <w:rPr>
          <w:b/>
          <w:bCs/>
          <w:color w:val="002060"/>
          <w:sz w:val="32"/>
          <w:szCs w:val="32"/>
        </w:rPr>
        <w:lastRenderedPageBreak/>
        <w:t>2.</w:t>
      </w:r>
    </w:p>
    <w:p w14:paraId="5270D2C4" w14:textId="44052155" w:rsidR="00843DB0" w:rsidRDefault="00843DB0">
      <w:r>
        <w:rPr>
          <w:noProof/>
        </w:rPr>
        <w:drawing>
          <wp:inline distT="0" distB="0" distL="0" distR="0" wp14:anchorId="4200C1E8" wp14:editId="1CB78F24">
            <wp:extent cx="6366933" cy="3581400"/>
            <wp:effectExtent l="0" t="0" r="0" b="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458" cy="358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C9239" w14:textId="25471C8A" w:rsidR="00843DB0" w:rsidRDefault="00843DB0"/>
    <w:p w14:paraId="341E9C38" w14:textId="1C3EDA8E" w:rsidR="00843DB0" w:rsidRDefault="00843DB0">
      <w:r>
        <w:rPr>
          <w:noProof/>
        </w:rPr>
        <w:drawing>
          <wp:inline distT="0" distB="0" distL="0" distR="0" wp14:anchorId="32534005" wp14:editId="1DF35DB3">
            <wp:extent cx="6400800" cy="3600450"/>
            <wp:effectExtent l="0" t="0" r="0" b="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055" cy="360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3DB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B88"/>
    <w:rsid w:val="00133C85"/>
    <w:rsid w:val="00425046"/>
    <w:rsid w:val="00843DB0"/>
    <w:rsid w:val="00954B88"/>
    <w:rsid w:val="00B25C85"/>
    <w:rsid w:val="00F60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0C48A"/>
  <w15:chartTrackingRefBased/>
  <w15:docId w15:val="{0F75421F-B7A1-4326-BE96-B9B1385B7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DRSTELIOSH</dc:creator>
  <cp:keywords/>
  <dc:description/>
  <cp:lastModifiedBy>Stelios Hadjichristofis</cp:lastModifiedBy>
  <cp:revision>2</cp:revision>
  <cp:lastPrinted>2021-02-19T17:20:00Z</cp:lastPrinted>
  <dcterms:created xsi:type="dcterms:W3CDTF">2023-12-06T13:29:00Z</dcterms:created>
  <dcterms:modified xsi:type="dcterms:W3CDTF">2023-12-06T13:29:00Z</dcterms:modified>
</cp:coreProperties>
</file>